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26547" w14:textId="51D673EE" w:rsidR="000A510B" w:rsidRDefault="002B0402" w:rsidP="000A510B">
      <w:r>
        <w:t>DOCUMENT  – ADVERTISEMENT FOR BIDS</w:t>
      </w:r>
    </w:p>
    <w:p w14:paraId="55838E44" w14:textId="258776FA" w:rsidR="000A510B" w:rsidRDefault="000A510B" w:rsidP="00EF5E4B">
      <w:pPr>
        <w:spacing w:after="0"/>
      </w:pPr>
      <w:r>
        <w:t xml:space="preserve">Project No. </w:t>
      </w:r>
      <w:r w:rsidR="000336ED">
        <w:t>1824 Healthcare Career Training Center</w:t>
      </w:r>
      <w:r>
        <w:t xml:space="preserve"> – </w:t>
      </w:r>
      <w:r w:rsidR="000336ED">
        <w:t>WIC Expansion</w:t>
      </w:r>
    </w:p>
    <w:p w14:paraId="2BADA208" w14:textId="4FD9818E" w:rsidR="00EF5E4B" w:rsidRDefault="000336ED" w:rsidP="00EF5E4B">
      <w:pPr>
        <w:spacing w:after="0"/>
      </w:pPr>
      <w:r>
        <w:t xml:space="preserve">ECONOMIC DEVELOPMENT ADMINISTRATION – </w:t>
      </w:r>
      <w:r w:rsidRPr="000336ED">
        <w:t>ED25HDQ0G0050</w:t>
      </w:r>
    </w:p>
    <w:p w14:paraId="5FC90013" w14:textId="7F2A8EC3" w:rsidR="000A510B" w:rsidRDefault="000A510B" w:rsidP="000A510B">
      <w:r>
        <w:t>PIKEVILLE MEDICAL CENTER, INC.</w:t>
      </w:r>
    </w:p>
    <w:p w14:paraId="6CE93056" w14:textId="378F2208" w:rsidR="000A510B" w:rsidRDefault="000A510B" w:rsidP="000A510B">
      <w:r>
        <w:t xml:space="preserve">Separate sealed bids for the </w:t>
      </w:r>
      <w:r w:rsidR="000336ED">
        <w:t>renovation and expansion of the Workforce Innovation Center 190 South Mayo Trail,</w:t>
      </w:r>
      <w:r>
        <w:t xml:space="preserve"> Pikeville, Kentucky for Pikeville Medical Center, Inc. will be received by </w:t>
      </w:r>
      <w:r w:rsidR="005F6BDA">
        <w:t xml:space="preserve">(Architect) c/o </w:t>
      </w:r>
      <w:r>
        <w:t>Elizabeth Looney, Construction Administrator at Pikeville Medical center Construction Office, 130 South Mayo Trail, 2</w:t>
      </w:r>
      <w:r w:rsidRPr="000A510B">
        <w:rPr>
          <w:vertAlign w:val="superscript"/>
        </w:rPr>
        <w:t>nd</w:t>
      </w:r>
      <w:r>
        <w:t xml:space="preserve"> floor, Pikeville Kentucky until 1:30 P.M., EST </w:t>
      </w:r>
      <w:r w:rsidR="00980EDC" w:rsidRPr="00980EDC">
        <w:rPr>
          <w:b/>
          <w:bCs/>
        </w:rPr>
        <w:t>August 18</w:t>
      </w:r>
      <w:r w:rsidRPr="00980EDC">
        <w:rPr>
          <w:b/>
          <w:bCs/>
        </w:rPr>
        <w:t>, 202</w:t>
      </w:r>
      <w:r w:rsidR="00B74674" w:rsidRPr="00980EDC">
        <w:rPr>
          <w:b/>
          <w:bCs/>
        </w:rPr>
        <w:t>6</w:t>
      </w:r>
      <w:r>
        <w:t>, and then at said office publicly opened and read aloud at 2:00 P.M. EST.</w:t>
      </w:r>
    </w:p>
    <w:p w14:paraId="37AE9F90" w14:textId="140F3F9C" w:rsidR="000A510B" w:rsidRDefault="000A510B" w:rsidP="000A510B">
      <w:r>
        <w:t xml:space="preserve">The information </w:t>
      </w:r>
      <w:proofErr w:type="gramStart"/>
      <w:r>
        <w:t>for</w:t>
      </w:r>
      <w:proofErr w:type="gramEnd"/>
      <w:r>
        <w:t xml:space="preserve"> Bidders, Form of Bid, Form of Contract, Plans, Specifications and Forms of Bid Bond, Performance and Payment Bond and other contract documents may be examined by appointment only with the following: </w:t>
      </w:r>
    </w:p>
    <w:p w14:paraId="2471D997" w14:textId="65A0D820" w:rsidR="000A510B" w:rsidRDefault="00906D3E" w:rsidP="000A510B">
      <w:r>
        <w:t>Andy Morrell, VP Facilities</w:t>
      </w:r>
      <w:r w:rsidR="000A510B">
        <w:t xml:space="preserve"> at 606-430-460</w:t>
      </w:r>
      <w:r>
        <w:t>4</w:t>
      </w:r>
      <w:r w:rsidR="000A510B">
        <w:t xml:space="preserve"> or </w:t>
      </w:r>
      <w:hyperlink r:id="rId4" w:history="1">
        <w:r w:rsidRPr="007F1061">
          <w:rPr>
            <w:rStyle w:val="Hyperlink"/>
          </w:rPr>
          <w:t>andy.morrell@pikevillehospital.org</w:t>
        </w:r>
      </w:hyperlink>
      <w:r w:rsidR="000A510B">
        <w:t xml:space="preserve"> </w:t>
      </w:r>
    </w:p>
    <w:p w14:paraId="731DDB31" w14:textId="1C6FB25E" w:rsidR="000A510B" w:rsidRDefault="000A510B" w:rsidP="000A510B">
      <w:r>
        <w:t xml:space="preserve">Copies may be </w:t>
      </w:r>
      <w:proofErr w:type="gramStart"/>
      <w:r>
        <w:t xml:space="preserve">obtained </w:t>
      </w:r>
      <w:r w:rsidR="005F6BDA">
        <w:t xml:space="preserve"> </w:t>
      </w:r>
      <w:r w:rsidR="005F6BDA" w:rsidRPr="00980EDC">
        <w:rPr>
          <w:b/>
          <w:bCs/>
        </w:rPr>
        <w:t>on</w:t>
      </w:r>
      <w:proofErr w:type="gramEnd"/>
      <w:r w:rsidR="005F6BDA" w:rsidRPr="00980EDC">
        <w:rPr>
          <w:b/>
          <w:bCs/>
        </w:rPr>
        <w:t xml:space="preserve"> </w:t>
      </w:r>
      <w:r w:rsidR="00980EDC" w:rsidRPr="00980EDC">
        <w:rPr>
          <w:b/>
          <w:bCs/>
        </w:rPr>
        <w:t>July 21</w:t>
      </w:r>
      <w:r w:rsidR="005F6BDA" w:rsidRPr="00980EDC">
        <w:rPr>
          <w:b/>
          <w:bCs/>
        </w:rPr>
        <w:t xml:space="preserve">, </w:t>
      </w:r>
      <w:proofErr w:type="gramStart"/>
      <w:r w:rsidR="005F6BDA" w:rsidRPr="00980EDC">
        <w:rPr>
          <w:b/>
          <w:bCs/>
        </w:rPr>
        <w:t>202</w:t>
      </w:r>
      <w:r w:rsidR="00B74674" w:rsidRPr="00980EDC">
        <w:rPr>
          <w:b/>
          <w:bCs/>
        </w:rPr>
        <w:t>6</w:t>
      </w:r>
      <w:proofErr w:type="gramEnd"/>
      <w:r w:rsidR="005F6BDA">
        <w:t xml:space="preserve"> </w:t>
      </w:r>
      <w:r>
        <w:t xml:space="preserve">at the office of </w:t>
      </w:r>
      <w:r w:rsidR="00F0637F">
        <w:t>Lynn Imaging 328 Old Vine St. Lexington, KY 40507 (859) 255-</w:t>
      </w:r>
      <w:r w:rsidR="00F0637F" w:rsidRPr="005B1BAA">
        <w:t xml:space="preserve">1021 </w:t>
      </w:r>
      <w:hyperlink r:id="rId5" w:history="1">
        <w:r w:rsidR="00F0637F" w:rsidRPr="001D4C38">
          <w:rPr>
            <w:rStyle w:val="Hyperlink"/>
          </w:rPr>
          <w:t>www.lynnimaging.com</w:t>
        </w:r>
      </w:hyperlink>
      <w:r>
        <w:t xml:space="preserve">, </w:t>
      </w:r>
      <w:r w:rsidR="00EF5E4B">
        <w:t>upon</w:t>
      </w:r>
      <w:r>
        <w:t xml:space="preserve"> </w:t>
      </w:r>
      <w:r w:rsidR="00A31A46">
        <w:t xml:space="preserve">non-refundable </w:t>
      </w:r>
      <w:r>
        <w:t xml:space="preserve">payment for each set. </w:t>
      </w:r>
    </w:p>
    <w:p w14:paraId="0E870B55" w14:textId="77777777" w:rsidR="005F6BDA" w:rsidRDefault="005F6BDA" w:rsidP="000A510B">
      <w:r w:rsidRPr="005F6BDA">
        <w:t>All Bids must be based on the full set of Contract Documents and any Addenda.  Full sets of Contract Documents must be obtained from Lynn Imaging for Bidders to be placed on the Distribution List.  Addenda will also be posted online and be available to all Bidders on the Distribution List.</w:t>
      </w:r>
    </w:p>
    <w:p w14:paraId="1B8AC966" w14:textId="3BAD9DAF" w:rsidR="00EF5E4B" w:rsidRDefault="00EF5E4B" w:rsidP="000A510B">
      <w:r>
        <w:t>The owner reserves the right to waive any informalities or to reject any or all bids.</w:t>
      </w:r>
    </w:p>
    <w:p w14:paraId="1E2D49DB" w14:textId="4C1D27D9" w:rsidR="005F6BDA" w:rsidRDefault="005F6BDA" w:rsidP="005F6BDA">
      <w:r>
        <w:t xml:space="preserve">Bidding proposals shall be accompanied by a satisfactory bid security for not less than 5% of the total bid price.  Bidders must submit bid security at the time of </w:t>
      </w:r>
      <w:r w:rsidR="00EC5888">
        <w:t>bidding,</w:t>
      </w:r>
      <w:r>
        <w:t xml:space="preserve"> or the bid will not be accepted. </w:t>
      </w:r>
    </w:p>
    <w:p w14:paraId="4A771965" w14:textId="77777777" w:rsidR="005F6BDA" w:rsidRDefault="005F6BDA" w:rsidP="005F6BDA">
      <w:r>
        <w:t xml:space="preserve">The successful bidder, offered a Contract, is required to provide Performance and Payment Bonds from an acceptable surety, each in an amount equal to 100 percent of the Contract Sum prior to execution of the Contract. </w:t>
      </w:r>
    </w:p>
    <w:p w14:paraId="6CD11F77" w14:textId="20241F9C" w:rsidR="005F6BDA" w:rsidRDefault="005F6BDA" w:rsidP="005F6BDA">
      <w:r>
        <w:t>All questions regarding the project and/or product substitution requests to be submitted to</w:t>
      </w:r>
      <w:r w:rsidR="00B74674">
        <w:t xml:space="preserve"> </w:t>
      </w:r>
      <w:r w:rsidR="00B74674" w:rsidRPr="00B74674">
        <w:t>Ernest C. Dreher IV AIA</w:t>
      </w:r>
      <w:r w:rsidR="00B74674">
        <w:t xml:space="preserve">, </w:t>
      </w:r>
      <w:r>
        <w:t xml:space="preserve">Project Architect, </w:t>
      </w:r>
      <w:r w:rsidR="00B74674">
        <w:t xml:space="preserve">Stengel Hill Architecture, </w:t>
      </w:r>
      <w:hyperlink r:id="rId6" w:history="1">
        <w:r w:rsidR="00B74674" w:rsidRPr="00F01A3A">
          <w:rPr>
            <w:rStyle w:val="Hyperlink"/>
          </w:rPr>
          <w:t>edreher@stengelhill.com</w:t>
        </w:r>
      </w:hyperlink>
      <w:r w:rsidR="00B74674">
        <w:t xml:space="preserve"> </w:t>
      </w:r>
      <w:r w:rsidR="00B74674" w:rsidRPr="00B74674">
        <w:t>(502) 893-1875</w:t>
      </w:r>
      <w:r>
        <w:t xml:space="preserve">. </w:t>
      </w:r>
    </w:p>
    <w:p w14:paraId="3217248B" w14:textId="77777777" w:rsidR="007F650E" w:rsidRDefault="007F650E" w:rsidP="007F650E">
      <w:r>
        <w:t>This project will be partially funded with Federal funds from the U.S. Department of Commerce, Economic Development Administration and therefore is subject to the Federal laws and regulations associated with that program.</w:t>
      </w:r>
    </w:p>
    <w:p w14:paraId="5AB5482A" w14:textId="231B63D1" w:rsidR="00EF5E4B" w:rsidRDefault="00EF5E4B" w:rsidP="005F6BDA">
      <w:r>
        <w:t xml:space="preserve">Attention of bidders is particularly called to the requirements as </w:t>
      </w:r>
      <w:proofErr w:type="gramStart"/>
      <w:r>
        <w:t>to</w:t>
      </w:r>
      <w:proofErr w:type="gramEnd"/>
      <w:r>
        <w:t xml:space="preserve"> conditions of employment to be observed and minimum wage rates to be paid under the contract </w:t>
      </w:r>
      <w:r w:rsidRPr="007F650E">
        <w:rPr>
          <w:b/>
          <w:bCs/>
          <w:u w:val="single"/>
        </w:rPr>
        <w:t>Section 3, Section 109 and E.O. 11246 and Title VI and other requirements</w:t>
      </w:r>
      <w:r>
        <w:t>. Minority bidders are encouraged to bid.</w:t>
      </w:r>
    </w:p>
    <w:p w14:paraId="43C54710" w14:textId="3CC70634" w:rsidR="00EF5E4B" w:rsidRDefault="00EF5E4B" w:rsidP="000A510B">
      <w:r>
        <w:t>No bidder may withdraw his bid within 90 days after the actual date of the opening thereof.</w:t>
      </w:r>
    </w:p>
    <w:p w14:paraId="219B79AA" w14:textId="77777777" w:rsidR="00EF5E4B" w:rsidRDefault="00EF5E4B" w:rsidP="000A510B"/>
    <w:p w14:paraId="14DB2B8A" w14:textId="692B3B3C" w:rsidR="00EF5E4B" w:rsidRDefault="00EF5E4B" w:rsidP="00EF5E4B">
      <w:pPr>
        <w:spacing w:after="0"/>
      </w:pPr>
      <w:proofErr w:type="gramStart"/>
      <w:r>
        <w:t>__________________________</w:t>
      </w:r>
      <w:r>
        <w:tab/>
      </w:r>
      <w:r>
        <w:tab/>
      </w:r>
      <w:r>
        <w:tab/>
      </w:r>
      <w:r>
        <w:tab/>
      </w:r>
      <w:proofErr w:type="gramEnd"/>
      <w:r>
        <w:t>_______________________________________</w:t>
      </w:r>
    </w:p>
    <w:p w14:paraId="34DD319A" w14:textId="65718F05" w:rsidR="00EF5E4B" w:rsidRPr="000A510B" w:rsidRDefault="00EF5E4B" w:rsidP="00EF5E4B">
      <w:pPr>
        <w:spacing w:after="0"/>
      </w:pPr>
      <w:r>
        <w:t>(DATE)</w:t>
      </w:r>
    </w:p>
    <w:sectPr w:rsidR="00EF5E4B" w:rsidRPr="000A510B" w:rsidSect="007F650E">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0B"/>
    <w:rsid w:val="000336ED"/>
    <w:rsid w:val="00093A1B"/>
    <w:rsid w:val="00094D9B"/>
    <w:rsid w:val="000A510B"/>
    <w:rsid w:val="002B0402"/>
    <w:rsid w:val="002D6363"/>
    <w:rsid w:val="005D3183"/>
    <w:rsid w:val="005F6BDA"/>
    <w:rsid w:val="006E4C4E"/>
    <w:rsid w:val="007F650E"/>
    <w:rsid w:val="008043AC"/>
    <w:rsid w:val="00906D3E"/>
    <w:rsid w:val="00980EDC"/>
    <w:rsid w:val="00A31A46"/>
    <w:rsid w:val="00AB224E"/>
    <w:rsid w:val="00AD57C4"/>
    <w:rsid w:val="00B35257"/>
    <w:rsid w:val="00B74674"/>
    <w:rsid w:val="00E123A9"/>
    <w:rsid w:val="00EC5888"/>
    <w:rsid w:val="00EF5E4B"/>
    <w:rsid w:val="00F06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8D102"/>
  <w15:chartTrackingRefBased/>
  <w15:docId w15:val="{894A54A7-673E-451D-AEE1-85216E94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1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10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A510B"/>
    <w:rPr>
      <w:color w:val="0563C1" w:themeColor="hyperlink"/>
      <w:u w:val="single"/>
    </w:rPr>
  </w:style>
  <w:style w:type="character" w:styleId="UnresolvedMention">
    <w:name w:val="Unresolved Mention"/>
    <w:basedOn w:val="DefaultParagraphFont"/>
    <w:uiPriority w:val="99"/>
    <w:semiHidden/>
    <w:unhideWhenUsed/>
    <w:rsid w:val="000A5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reher@stengelhill.com" TargetMode="External"/><Relationship Id="rId5" Type="http://schemas.openxmlformats.org/officeDocument/2006/relationships/hyperlink" Target="http://www.lynnimaging.com" TargetMode="External"/><Relationship Id="rId4" Type="http://schemas.openxmlformats.org/officeDocument/2006/relationships/hyperlink" Target="mailto:andy.morrell@pikevillehospi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Looney</dc:creator>
  <cp:keywords/>
  <dc:description/>
  <cp:lastModifiedBy>Elizabeth Looney</cp:lastModifiedBy>
  <cp:revision>4</cp:revision>
  <cp:lastPrinted>2026-07-07T15:09:00Z</cp:lastPrinted>
  <dcterms:created xsi:type="dcterms:W3CDTF">2026-01-07T14:48:00Z</dcterms:created>
  <dcterms:modified xsi:type="dcterms:W3CDTF">2026-07-07T15:09:00Z</dcterms:modified>
</cp:coreProperties>
</file>